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E0" w:rsidRDefault="002F66FF">
      <w:pPr>
        <w:rPr>
          <w:i/>
        </w:rPr>
      </w:pPr>
      <w:r>
        <w:rPr>
          <w:i/>
          <w:iCs/>
        </w:rPr>
        <w:t>Załącznik nr 1</w:t>
      </w:r>
      <w:r>
        <w:t xml:space="preserve"> </w:t>
      </w:r>
      <w:r>
        <w:rPr>
          <w:i/>
        </w:rPr>
        <w:t xml:space="preserve">do Zarządzenia Nr </w:t>
      </w:r>
      <w:r w:rsidR="008D5030">
        <w:rPr>
          <w:i/>
        </w:rPr>
        <w:t>…</w:t>
      </w:r>
      <w:r>
        <w:rPr>
          <w:i/>
        </w:rPr>
        <w:t>/10</w:t>
      </w:r>
    </w:p>
    <w:p w:rsidR="008361E0" w:rsidRDefault="008D5030">
      <w:pPr>
        <w:spacing w:line="100" w:lineRule="atLeast"/>
        <w:rPr>
          <w:i/>
        </w:rPr>
      </w:pPr>
      <w:r>
        <w:rPr>
          <w:i/>
        </w:rPr>
        <w:t>Wójta Gminy Budzyń</w:t>
      </w:r>
    </w:p>
    <w:p w:rsidR="008361E0" w:rsidRDefault="002F66FF">
      <w:pPr>
        <w:rPr>
          <w:i/>
        </w:rPr>
      </w:pPr>
      <w:proofErr w:type="gramStart"/>
      <w:r>
        <w:rPr>
          <w:i/>
        </w:rPr>
        <w:t>z</w:t>
      </w:r>
      <w:proofErr w:type="gramEnd"/>
      <w:r>
        <w:rPr>
          <w:i/>
        </w:rPr>
        <w:t xml:space="preserve"> dnia </w:t>
      </w:r>
      <w:r w:rsidR="008D5030">
        <w:rPr>
          <w:i/>
        </w:rPr>
        <w:t>…</w:t>
      </w:r>
      <w:r>
        <w:rPr>
          <w:i/>
        </w:rPr>
        <w:t xml:space="preserve"> </w:t>
      </w:r>
      <w:r w:rsidR="008D5030">
        <w:rPr>
          <w:i/>
        </w:rPr>
        <w:t>…</w:t>
      </w:r>
      <w:r>
        <w:rPr>
          <w:i/>
        </w:rPr>
        <w:t xml:space="preserve"> 2010 r.</w:t>
      </w:r>
    </w:p>
    <w:p w:rsidR="008361E0" w:rsidRDefault="008361E0">
      <w:pPr>
        <w:rPr>
          <w:i/>
        </w:rPr>
      </w:pPr>
    </w:p>
    <w:p w:rsidR="008361E0" w:rsidRDefault="008361E0">
      <w:pPr>
        <w:rPr>
          <w:i/>
        </w:rPr>
      </w:pPr>
    </w:p>
    <w:p w:rsidR="008361E0" w:rsidRDefault="002F66FF">
      <w:pPr>
        <w:jc w:val="center"/>
      </w:pPr>
      <w:r>
        <w:t>Projekt</w:t>
      </w:r>
    </w:p>
    <w:p w:rsidR="008361E0" w:rsidRDefault="008361E0">
      <w:pPr>
        <w:jc w:val="center"/>
      </w:pPr>
    </w:p>
    <w:p w:rsidR="008361E0" w:rsidRDefault="002F66FF">
      <w:pPr>
        <w:jc w:val="both"/>
        <w:rPr>
          <w:b/>
          <w:bCs/>
        </w:rPr>
      </w:pPr>
      <w:r>
        <w:rPr>
          <w:b/>
          <w:bCs/>
        </w:rPr>
        <w:t xml:space="preserve">Program współpracy </w:t>
      </w:r>
      <w:r w:rsidR="008D5030">
        <w:rPr>
          <w:b/>
          <w:bCs/>
        </w:rPr>
        <w:t>Gminy Budzyń</w:t>
      </w:r>
      <w:r>
        <w:rPr>
          <w:b/>
          <w:bCs/>
        </w:rPr>
        <w:t xml:space="preserve"> z organizacjami pozarządowymi oraz podmiotami, o których mowa w art. 3 ust. 3 ustawy o działalności pożytku publicznego i o wolontariacie na rok 2011.</w:t>
      </w:r>
    </w:p>
    <w:p w:rsidR="008361E0" w:rsidRDefault="008361E0">
      <w:pPr>
        <w:jc w:val="both"/>
      </w:pPr>
    </w:p>
    <w:p w:rsidR="008361E0" w:rsidRDefault="002F66FF">
      <w:pPr>
        <w:jc w:val="both"/>
        <w:rPr>
          <w:b/>
          <w:bCs/>
        </w:rPr>
      </w:pPr>
      <w:r>
        <w:rPr>
          <w:b/>
          <w:bCs/>
        </w:rPr>
        <w:t>§ 1POSTANOWIENIA OGÓLNE.</w:t>
      </w:r>
    </w:p>
    <w:p w:rsidR="008361E0" w:rsidRDefault="008361E0">
      <w:pPr>
        <w:jc w:val="both"/>
      </w:pPr>
    </w:p>
    <w:p w:rsidR="008361E0" w:rsidRDefault="002F66FF">
      <w:pPr>
        <w:jc w:val="both"/>
      </w:pPr>
      <w:r>
        <w:t xml:space="preserve">1. Program współpracy </w:t>
      </w:r>
      <w:r w:rsidR="008D5030">
        <w:t xml:space="preserve">Gminy </w:t>
      </w:r>
      <w:r w:rsidR="00A207BB">
        <w:t>Budzyń</w:t>
      </w:r>
      <w:r>
        <w:t xml:space="preserve"> z organizacjami pozarządowymi oraz </w:t>
      </w:r>
      <w:proofErr w:type="gramStart"/>
      <w:r>
        <w:t>podmiotami o których</w:t>
      </w:r>
      <w:proofErr w:type="gramEnd"/>
      <w:r>
        <w:t xml:space="preserve"> mowa w art. 3 ust. 3 z dnia 24 kwietnia 2003 r. o działalności pożytku publicznego i o wolontariacie na rok 2011 określa formy, zasady i zakres współpracy oraz podmioty odpowiedzialne za realizację programu. </w:t>
      </w:r>
    </w:p>
    <w:p w:rsidR="008361E0" w:rsidRDefault="008361E0">
      <w:pPr>
        <w:jc w:val="both"/>
      </w:pPr>
    </w:p>
    <w:p w:rsidR="008361E0" w:rsidRDefault="002F66FF">
      <w:pPr>
        <w:jc w:val="both"/>
      </w:pPr>
      <w:r>
        <w:t>2. Ilekroć w niniejszym programie jest mowa o:</w:t>
      </w:r>
    </w:p>
    <w:p w:rsidR="008361E0" w:rsidRDefault="00A207BB">
      <w:pPr>
        <w:jc w:val="both"/>
      </w:pPr>
      <w:r>
        <w:t>1) Ustawie</w:t>
      </w:r>
      <w:r w:rsidR="002F66FF">
        <w:t xml:space="preserve"> – należy przez to rozumieć ustawę z dnia 24 </w:t>
      </w:r>
      <w:proofErr w:type="gramStart"/>
      <w:r w:rsidR="002F66FF">
        <w:t>kwietnia 2003 r</w:t>
      </w:r>
      <w:proofErr w:type="gramEnd"/>
      <w:r w:rsidR="002F66FF">
        <w:t xml:space="preserve">. o działalności pożytku publicznego i o wolontariacie (Dz. U. </w:t>
      </w:r>
      <w:proofErr w:type="gramStart"/>
      <w:r w:rsidR="002F66FF">
        <w:t>z</w:t>
      </w:r>
      <w:proofErr w:type="gramEnd"/>
      <w:r w:rsidR="002F66FF">
        <w:t xml:space="preserve"> 2003 nr 96 poz. 873 z </w:t>
      </w:r>
      <w:proofErr w:type="spellStart"/>
      <w:r w:rsidR="002F66FF">
        <w:t>późn</w:t>
      </w:r>
      <w:proofErr w:type="spellEnd"/>
      <w:r w:rsidR="002F66FF">
        <w:t xml:space="preserve">. </w:t>
      </w:r>
      <w:proofErr w:type="gramStart"/>
      <w:r w:rsidR="002F66FF">
        <w:t>zm</w:t>
      </w:r>
      <w:proofErr w:type="gramEnd"/>
      <w:r w:rsidR="002F66FF">
        <w:t>.)</w:t>
      </w:r>
    </w:p>
    <w:p w:rsidR="008361E0" w:rsidRDefault="002F66FF">
      <w:pPr>
        <w:jc w:val="both"/>
      </w:pPr>
      <w:r>
        <w:t xml:space="preserve">2) Programie – rozumie się przez to Program współpracy </w:t>
      </w:r>
      <w:r w:rsidR="008D5030">
        <w:t>Gminy Budzyń</w:t>
      </w:r>
      <w:r>
        <w:t xml:space="preserve"> z organizacjami pozarządowymi oraz </w:t>
      </w:r>
      <w:r w:rsidR="00A207BB">
        <w:t>podmiotami, o których</w:t>
      </w:r>
      <w:r>
        <w:t xml:space="preserve"> mowa w art. 3 ust. 3 z dnia 24 kwietnia 2003 r. o działalności pożytku publicznego i o wolontariacie na rok 2011 określa formy, zasady i zakres współpracy oraz podmioty odpowiedzialne za realizację programu.</w:t>
      </w:r>
    </w:p>
    <w:p w:rsidR="008361E0" w:rsidRDefault="002F66FF">
      <w:pPr>
        <w:jc w:val="both"/>
      </w:pPr>
      <w:r>
        <w:t xml:space="preserve">3) Ustawie o pomocy społecznej – należy przez to rozumieć ustawę z dnia 12 marca 2004 r. o pomocy społecznej (Dz. U. </w:t>
      </w:r>
      <w:proofErr w:type="gramStart"/>
      <w:r>
        <w:t>z</w:t>
      </w:r>
      <w:proofErr w:type="gramEnd"/>
      <w:r>
        <w:t xml:space="preserve"> 2008 r. nr 115, poz. 728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p w:rsidR="008361E0" w:rsidRDefault="002F66FF">
      <w:pPr>
        <w:jc w:val="both"/>
      </w:pPr>
      <w:r>
        <w:t xml:space="preserve">4) Gminie – rozumie się przez to </w:t>
      </w:r>
      <w:r w:rsidR="008D5030">
        <w:t>Gminę Budzyń</w:t>
      </w:r>
    </w:p>
    <w:p w:rsidR="008361E0" w:rsidRDefault="002F66FF">
      <w:pPr>
        <w:jc w:val="both"/>
      </w:pPr>
      <w:r>
        <w:t xml:space="preserve">5) Urzędzie – rozumie się przez to </w:t>
      </w:r>
      <w:r w:rsidR="008D5030">
        <w:t>Urząd Gminy Budzyń</w:t>
      </w:r>
    </w:p>
    <w:p w:rsidR="008361E0" w:rsidRDefault="002F66FF">
      <w:pPr>
        <w:jc w:val="both"/>
      </w:pPr>
      <w:r>
        <w:t xml:space="preserve">6) Konkursie – należy przez to rozumieć otwarty konkurs ofert na dotacje z budżetu Gminy </w:t>
      </w:r>
      <w:r w:rsidR="008D5030">
        <w:t>Budzyń</w:t>
      </w:r>
      <w:r>
        <w:t xml:space="preserve"> na realizację zadań Gminy w 2011 roku</w:t>
      </w:r>
    </w:p>
    <w:p w:rsidR="008361E0" w:rsidRDefault="002F66FF">
      <w:pPr>
        <w:jc w:val="both"/>
      </w:pPr>
      <w:r>
        <w:t>7) Organizacjach- rozumie się przez to organizacje pozarządowe oraz podmioty, o których mowa w art. 3 ust. 3 ustawy z dnia 24 kwietnia 2003 r. o działalności pożytku publicznego i o wolontariacie.</w:t>
      </w:r>
    </w:p>
    <w:p w:rsidR="008361E0" w:rsidRDefault="008361E0">
      <w:pPr>
        <w:jc w:val="both"/>
      </w:pPr>
    </w:p>
    <w:p w:rsidR="008361E0" w:rsidRDefault="002F66FF">
      <w:pPr>
        <w:jc w:val="both"/>
        <w:rPr>
          <w:b/>
          <w:bCs/>
        </w:rPr>
      </w:pPr>
      <w:r>
        <w:rPr>
          <w:b/>
          <w:bCs/>
        </w:rPr>
        <w:t>§ 2 ZASIĘG TERYTORIALNY</w:t>
      </w:r>
    </w:p>
    <w:p w:rsidR="008361E0" w:rsidRDefault="008361E0">
      <w:pPr>
        <w:jc w:val="both"/>
        <w:rPr>
          <w:b/>
          <w:bCs/>
        </w:rPr>
      </w:pPr>
    </w:p>
    <w:p w:rsidR="008361E0" w:rsidRDefault="002F66FF">
      <w:pPr>
        <w:jc w:val="both"/>
      </w:pPr>
      <w:r>
        <w:t xml:space="preserve">Program obejmuje współpracę Gminy z organizacjami i podmiotami działającymi na rzecz Gminy </w:t>
      </w:r>
      <w:r w:rsidR="008D5030">
        <w:t>Budzyń</w:t>
      </w:r>
      <w:r>
        <w:t xml:space="preserve"> i jej mieszkańców.</w:t>
      </w:r>
    </w:p>
    <w:p w:rsidR="008361E0" w:rsidRDefault="002F66FF">
      <w:pPr>
        <w:jc w:val="both"/>
      </w:pPr>
      <w:r>
        <w:br/>
      </w:r>
    </w:p>
    <w:p w:rsidR="008361E0" w:rsidRDefault="002F66FF">
      <w:pPr>
        <w:jc w:val="both"/>
        <w:rPr>
          <w:b/>
          <w:bCs/>
        </w:rPr>
      </w:pPr>
      <w:r>
        <w:rPr>
          <w:b/>
          <w:bCs/>
        </w:rPr>
        <w:t>§ 3 CEL GŁÓWNY I CELE SZCZEGÓŁOWE PROGRAMU.</w:t>
      </w:r>
    </w:p>
    <w:p w:rsidR="008361E0" w:rsidRDefault="008361E0">
      <w:pPr>
        <w:jc w:val="both"/>
      </w:pPr>
    </w:p>
    <w:p w:rsidR="008361E0" w:rsidRDefault="002F66FF">
      <w:pPr>
        <w:jc w:val="both"/>
      </w:pPr>
      <w:r>
        <w:t>1. Podstawowym celem Programu jest działanie na rzecz poprawy jakości życia mieszkańców Gminy poprzez rozwijanie współpracy samorządu z organizacjami pozarządowymi i podmiotami</w:t>
      </w:r>
      <w:proofErr w:type="gramStart"/>
      <w:r>
        <w:t>,</w:t>
      </w:r>
      <w:r>
        <w:br/>
        <w:t>o</w:t>
      </w:r>
      <w:proofErr w:type="gramEnd"/>
      <w:r>
        <w:t xml:space="preserve"> których mowa w art. 3 ust. 3 ustawy.</w:t>
      </w:r>
    </w:p>
    <w:p w:rsidR="008361E0" w:rsidRDefault="002F66FF">
      <w:pPr>
        <w:jc w:val="both"/>
      </w:pPr>
      <w:r>
        <w:t>2. Cele szczegółowe Programu:</w:t>
      </w:r>
    </w:p>
    <w:p w:rsidR="008361E0" w:rsidRDefault="002F66FF">
      <w:pPr>
        <w:numPr>
          <w:ilvl w:val="0"/>
          <w:numId w:val="8"/>
        </w:numPr>
        <w:jc w:val="both"/>
      </w:pPr>
      <w:r>
        <w:t>Umacnianie w świadomości społecznej poczucia odpowiedzialności za siebie, swoje otoczenie i lokalną wspólnotę.</w:t>
      </w:r>
    </w:p>
    <w:p w:rsidR="008361E0" w:rsidRDefault="002F66FF">
      <w:pPr>
        <w:numPr>
          <w:ilvl w:val="0"/>
          <w:numId w:val="8"/>
        </w:numPr>
        <w:jc w:val="both"/>
      </w:pPr>
      <w:r>
        <w:t>Określenie zasad współpracy samorządu z organizacjami pozarządowymi</w:t>
      </w:r>
    </w:p>
    <w:p w:rsidR="008361E0" w:rsidRDefault="002F66FF">
      <w:pPr>
        <w:numPr>
          <w:ilvl w:val="0"/>
          <w:numId w:val="8"/>
        </w:numPr>
        <w:jc w:val="both"/>
      </w:pPr>
      <w:r>
        <w:t xml:space="preserve">Tworzenie warunków do powstania inicjatyw i struktur funkcjonujących na rzecz społeczności lokalnych.  </w:t>
      </w:r>
    </w:p>
    <w:p w:rsidR="008361E0" w:rsidRDefault="002F66FF">
      <w:pPr>
        <w:numPr>
          <w:ilvl w:val="0"/>
          <w:numId w:val="8"/>
        </w:numPr>
        <w:jc w:val="both"/>
      </w:pPr>
      <w:r>
        <w:t>Integracja podmiotów realizujących zadania publiczne.</w:t>
      </w:r>
    </w:p>
    <w:p w:rsidR="008361E0" w:rsidRDefault="002F66FF">
      <w:pPr>
        <w:jc w:val="both"/>
      </w:pPr>
      <w:r>
        <w:lastRenderedPageBreak/>
        <w:t xml:space="preserve">3. Ze strony Gminy </w:t>
      </w:r>
      <w:r w:rsidR="008D5030">
        <w:t>Budzyń</w:t>
      </w:r>
      <w:r>
        <w:t xml:space="preserve"> program realizują:</w:t>
      </w:r>
    </w:p>
    <w:p w:rsidR="008361E0" w:rsidRDefault="002F66FF">
      <w:pPr>
        <w:numPr>
          <w:ilvl w:val="0"/>
          <w:numId w:val="10"/>
        </w:numPr>
        <w:jc w:val="both"/>
      </w:pPr>
      <w:r>
        <w:t xml:space="preserve">Rada </w:t>
      </w:r>
      <w:r w:rsidR="008D5030">
        <w:t>Gminy Budzyń</w:t>
      </w:r>
      <w:r>
        <w:t xml:space="preserve"> – w zakresie uchwalenia programu, </w:t>
      </w:r>
    </w:p>
    <w:p w:rsidR="008361E0" w:rsidRDefault="008D5030">
      <w:pPr>
        <w:numPr>
          <w:ilvl w:val="0"/>
          <w:numId w:val="10"/>
        </w:numPr>
        <w:jc w:val="both"/>
      </w:pPr>
      <w:r>
        <w:t>Wójt Gminy Budzyń</w:t>
      </w:r>
      <w:r w:rsidR="002F66FF">
        <w:t xml:space="preserve"> – w zakresie współpracy, przyznawania dotacji celowych i innych form udzielania pomocy,</w:t>
      </w:r>
    </w:p>
    <w:p w:rsidR="008361E0" w:rsidRDefault="002F66FF">
      <w:pPr>
        <w:numPr>
          <w:ilvl w:val="0"/>
          <w:numId w:val="10"/>
        </w:numPr>
        <w:jc w:val="both"/>
      </w:pPr>
      <w:r>
        <w:t xml:space="preserve">Pracownicy Urzędu </w:t>
      </w:r>
      <w:r w:rsidR="008D5030">
        <w:t xml:space="preserve">Gminy Budzyń </w:t>
      </w:r>
      <w:r>
        <w:t xml:space="preserve">- w zakresie utrzymywania bieżących kontaktów z organizacjami pozarządowymi. </w:t>
      </w:r>
    </w:p>
    <w:p w:rsidR="008361E0" w:rsidRDefault="008361E0">
      <w:pPr>
        <w:jc w:val="both"/>
      </w:pPr>
    </w:p>
    <w:p w:rsidR="008361E0" w:rsidRDefault="002F66FF">
      <w:pPr>
        <w:jc w:val="both"/>
        <w:rPr>
          <w:b/>
          <w:bCs/>
        </w:rPr>
      </w:pPr>
      <w:r>
        <w:rPr>
          <w:b/>
          <w:bCs/>
        </w:rPr>
        <w:t xml:space="preserve">§ 4 ZASADY WSPÓŁPRACY. </w:t>
      </w:r>
    </w:p>
    <w:p w:rsidR="008361E0" w:rsidRDefault="008361E0">
      <w:pPr>
        <w:jc w:val="both"/>
        <w:rPr>
          <w:b/>
          <w:bCs/>
        </w:rPr>
      </w:pPr>
    </w:p>
    <w:p w:rsidR="008361E0" w:rsidRDefault="002F66FF">
      <w:pPr>
        <w:jc w:val="both"/>
      </w:pPr>
      <w:r>
        <w:t xml:space="preserve">1. Współpraca Gminy z organizacjami pozarządowymi odbywa się na zasadach: </w:t>
      </w:r>
    </w:p>
    <w:p w:rsidR="008361E0" w:rsidRDefault="002F66FF">
      <w:pPr>
        <w:numPr>
          <w:ilvl w:val="0"/>
          <w:numId w:val="9"/>
        </w:numPr>
        <w:jc w:val="both"/>
      </w:pPr>
      <w:proofErr w:type="gramStart"/>
      <w:r>
        <w:t>pomocniczości</w:t>
      </w:r>
      <w:proofErr w:type="gramEnd"/>
      <w:r>
        <w:t xml:space="preserve"> – gmina powierza lub wspiera realizację zadań własnych organizacjom pozarządowym oraz innym podmiotom, które zapewniają ich wykonanie w sposób ekonomiczny, profesjonalny, terminowy.</w:t>
      </w:r>
    </w:p>
    <w:p w:rsidR="008361E0" w:rsidRDefault="002F66FF">
      <w:pPr>
        <w:numPr>
          <w:ilvl w:val="0"/>
          <w:numId w:val="9"/>
        </w:numPr>
        <w:jc w:val="both"/>
      </w:pPr>
      <w:proofErr w:type="gramStart"/>
      <w:r>
        <w:t>suwerenności</w:t>
      </w:r>
      <w:proofErr w:type="gramEnd"/>
      <w:r>
        <w:t xml:space="preserve"> stron – strony mają prawo do niezależności i odrębności w samodzielnym definiowaniu i poszukiwaniu sposobów rozwiązywania problemów i zadań.</w:t>
      </w:r>
    </w:p>
    <w:p w:rsidR="008361E0" w:rsidRDefault="002F66FF">
      <w:pPr>
        <w:numPr>
          <w:ilvl w:val="0"/>
          <w:numId w:val="9"/>
        </w:numPr>
        <w:jc w:val="both"/>
      </w:pPr>
      <w:r>
        <w:t xml:space="preserve">partnerstwa – strony podejmują współpracę w identyfikowaniu i definiowaniu problemów i zadań, współdecydowaniu o alokacji środków na ich realizację, wypracowywaniu najlepszych sposobów ich realizacji traktując się </w:t>
      </w:r>
      <w:proofErr w:type="gramStart"/>
      <w:r>
        <w:t>wzajemnie jako</w:t>
      </w:r>
      <w:proofErr w:type="gramEnd"/>
      <w:r>
        <w:t xml:space="preserve"> podmioty równoprawne w tych procesach.</w:t>
      </w:r>
    </w:p>
    <w:p w:rsidR="008361E0" w:rsidRDefault="002F66FF">
      <w:pPr>
        <w:numPr>
          <w:ilvl w:val="0"/>
          <w:numId w:val="9"/>
        </w:numPr>
        <w:jc w:val="both"/>
      </w:pPr>
      <w:proofErr w:type="gramStart"/>
      <w:r>
        <w:t>efektywności</w:t>
      </w:r>
      <w:proofErr w:type="gramEnd"/>
      <w:r>
        <w:t xml:space="preserve"> – wspólne dążenie do osiągnięcia możliwie najlepszych efektów w realizacji zadań publicznych.</w:t>
      </w:r>
    </w:p>
    <w:p w:rsidR="008361E0" w:rsidRDefault="002F66FF">
      <w:pPr>
        <w:numPr>
          <w:ilvl w:val="0"/>
          <w:numId w:val="9"/>
        </w:numPr>
        <w:jc w:val="both"/>
      </w:pPr>
      <w:proofErr w:type="gramStart"/>
      <w:r>
        <w:t>jawności</w:t>
      </w:r>
      <w:proofErr w:type="gramEnd"/>
      <w:r>
        <w:t>, uczciwej konkurencji – zakładają kształtowanie przejrzystych zasad współpracy, opartych na równych i jawnych kryteriach wyboru realizatora zadania publicznego oraz na zapewnieniu równego dostępu do informacji.</w:t>
      </w:r>
    </w:p>
    <w:p w:rsidR="008361E0" w:rsidRDefault="008361E0">
      <w:pPr>
        <w:jc w:val="both"/>
      </w:pPr>
    </w:p>
    <w:p w:rsidR="008361E0" w:rsidRDefault="002F66FF">
      <w:pPr>
        <w:jc w:val="both"/>
        <w:rPr>
          <w:b/>
          <w:bCs/>
        </w:rPr>
      </w:pPr>
      <w:r>
        <w:rPr>
          <w:b/>
          <w:bCs/>
        </w:rPr>
        <w:t>§ 5 ZAKRES PRZEDMIOTOWY.</w:t>
      </w:r>
    </w:p>
    <w:p w:rsidR="008361E0" w:rsidRDefault="008361E0">
      <w:pPr>
        <w:jc w:val="both"/>
        <w:rPr>
          <w:b/>
          <w:bCs/>
        </w:rPr>
      </w:pPr>
    </w:p>
    <w:p w:rsidR="008361E0" w:rsidRDefault="002F66FF">
      <w:pPr>
        <w:jc w:val="both"/>
      </w:pPr>
      <w:r>
        <w:t>Przedmiot współpracy stanowią zadania określone w ustawie o działalności pożytku publicznego i o wolontariacie art. 4 (pkt. 1-33) przy spełnieniu następujących warunków:</w:t>
      </w:r>
    </w:p>
    <w:p w:rsidR="008361E0" w:rsidRDefault="002F66FF">
      <w:pPr>
        <w:numPr>
          <w:ilvl w:val="0"/>
          <w:numId w:val="1"/>
        </w:numPr>
        <w:jc w:val="both"/>
      </w:pPr>
      <w:proofErr w:type="gramStart"/>
      <w:r>
        <w:t>realizacja</w:t>
      </w:r>
      <w:proofErr w:type="gramEnd"/>
      <w:r>
        <w:t xml:space="preserve"> planowanego przedsięwzięcia przyniesie korzyść mieszkańcom Gminy</w:t>
      </w:r>
    </w:p>
    <w:p w:rsidR="008361E0" w:rsidRDefault="002F66FF">
      <w:pPr>
        <w:numPr>
          <w:ilvl w:val="0"/>
          <w:numId w:val="1"/>
        </w:numPr>
        <w:jc w:val="both"/>
      </w:pPr>
      <w:proofErr w:type="gramStart"/>
      <w:r>
        <w:t>obie</w:t>
      </w:r>
      <w:proofErr w:type="gramEnd"/>
      <w:r>
        <w:t xml:space="preserve"> strony wyrażają wolę współpracy opartą na zasadach dialogu i partnerstwa</w:t>
      </w:r>
    </w:p>
    <w:p w:rsidR="008361E0" w:rsidRDefault="002F66FF">
      <w:pPr>
        <w:numPr>
          <w:ilvl w:val="0"/>
          <w:numId w:val="1"/>
        </w:numPr>
        <w:jc w:val="both"/>
      </w:pPr>
      <w:proofErr w:type="gramStart"/>
      <w:r>
        <w:t>przedsięwzięcie</w:t>
      </w:r>
      <w:proofErr w:type="gramEnd"/>
      <w:r>
        <w:t xml:space="preserve"> spełnia warunek bezstronności politycznej</w:t>
      </w:r>
    </w:p>
    <w:p w:rsidR="008361E0" w:rsidRDefault="008361E0">
      <w:pPr>
        <w:jc w:val="both"/>
      </w:pPr>
    </w:p>
    <w:p w:rsidR="008361E0" w:rsidRDefault="002F66FF">
      <w:pPr>
        <w:jc w:val="both"/>
        <w:rPr>
          <w:b/>
          <w:bCs/>
        </w:rPr>
      </w:pPr>
      <w:proofErr w:type="gramStart"/>
      <w:r>
        <w:rPr>
          <w:b/>
          <w:bCs/>
        </w:rPr>
        <w:t>§ 6  FORMY</w:t>
      </w:r>
      <w:proofErr w:type="gramEnd"/>
      <w:r>
        <w:rPr>
          <w:b/>
          <w:bCs/>
        </w:rPr>
        <w:t xml:space="preserve"> WSPÓŁPRACY.</w:t>
      </w:r>
    </w:p>
    <w:p w:rsidR="008361E0" w:rsidRDefault="008361E0">
      <w:pPr>
        <w:jc w:val="both"/>
        <w:rPr>
          <w:b/>
          <w:bCs/>
        </w:rPr>
      </w:pPr>
    </w:p>
    <w:p w:rsidR="008361E0" w:rsidRDefault="002F66FF">
      <w:pPr>
        <w:numPr>
          <w:ilvl w:val="0"/>
          <w:numId w:val="11"/>
        </w:numPr>
        <w:jc w:val="both"/>
      </w:pPr>
      <w:r>
        <w:t xml:space="preserve">Gmina przewiduje następujące formy współpracy finansowej z organizacjami: </w:t>
      </w:r>
    </w:p>
    <w:p w:rsidR="008361E0" w:rsidRDefault="002F66FF">
      <w:pPr>
        <w:jc w:val="both"/>
      </w:pPr>
      <w:r>
        <w:t>1) zlecanie organizacjom pozarządowym oraz podmiotom wymienionym w art. 3 ust. 3</w:t>
      </w:r>
    </w:p>
    <w:p w:rsidR="008361E0" w:rsidRDefault="002F66FF">
      <w:pPr>
        <w:jc w:val="both"/>
      </w:pPr>
      <w:proofErr w:type="gramStart"/>
      <w:r>
        <w:t>realizacji</w:t>
      </w:r>
      <w:proofErr w:type="gramEnd"/>
      <w:r>
        <w:t xml:space="preserve"> zadań publicznych na zasadach określonych w ustawie przez wspieranie realizacji zadania wraz z udzieleniem dotacji na dofinansowanie jego realizacji oraz </w:t>
      </w:r>
      <w:r>
        <w:br/>
        <w:t>2) zlecanie organizacjom pozarządowym oraz podmiotom wymienionym w art. 3 ust. 3 realizacji zadań publicznych na zasadach określonych w ustawie przez powierzanie realizacji zadania wraz z udzieleniem dotacji na dofinansowanie jego realizacji</w:t>
      </w:r>
    </w:p>
    <w:p w:rsidR="008361E0" w:rsidRDefault="002F66FF">
      <w:pPr>
        <w:numPr>
          <w:ilvl w:val="0"/>
          <w:numId w:val="11"/>
        </w:numPr>
        <w:jc w:val="both"/>
      </w:pPr>
      <w:r>
        <w:t>Gmina przewiduje następujące formy pozafinansowej współpracy z organizacjami:</w:t>
      </w:r>
    </w:p>
    <w:p w:rsidR="008361E0" w:rsidRDefault="002F66FF">
      <w:pPr>
        <w:numPr>
          <w:ilvl w:val="0"/>
          <w:numId w:val="2"/>
        </w:numPr>
        <w:jc w:val="both"/>
      </w:pPr>
      <w:proofErr w:type="gramStart"/>
      <w:r>
        <w:t>wymiana</w:t>
      </w:r>
      <w:proofErr w:type="gramEnd"/>
      <w:r>
        <w:t xml:space="preserve"> informacji o podejmowanych działaniach</w:t>
      </w:r>
    </w:p>
    <w:p w:rsidR="008361E0" w:rsidRDefault="002F66FF">
      <w:pPr>
        <w:numPr>
          <w:ilvl w:val="0"/>
          <w:numId w:val="2"/>
        </w:numPr>
        <w:jc w:val="both"/>
      </w:pPr>
      <w:proofErr w:type="gramStart"/>
      <w:r>
        <w:t>tworzenie</w:t>
      </w:r>
      <w:proofErr w:type="gramEnd"/>
      <w:r>
        <w:t xml:space="preserve"> wspólnych zespołów o charakterze doradczym i inicjatywnym, złożonych z przedstawicieli organizacji pozarządowych, podmiotów wymienionych w art. 3 ust. 3 oraz przedstawicieli właściwych organów administracji publicznej;</w:t>
      </w:r>
    </w:p>
    <w:p w:rsidR="008361E0" w:rsidRDefault="002F66FF">
      <w:pPr>
        <w:numPr>
          <w:ilvl w:val="0"/>
          <w:numId w:val="2"/>
        </w:numPr>
        <w:jc w:val="both"/>
      </w:pPr>
      <w:proofErr w:type="gramStart"/>
      <w:r>
        <w:t>promocja</w:t>
      </w:r>
      <w:proofErr w:type="gramEnd"/>
      <w:r>
        <w:t xml:space="preserve"> inicjatyw i przedsięwzięć podejmowanych przez organizacje pozarządowe m. in. poprzez możliwość umieszczenia informacji na stronie internetowej Urzędu.</w:t>
      </w:r>
    </w:p>
    <w:p w:rsidR="008361E0" w:rsidRDefault="002F66FF">
      <w:pPr>
        <w:numPr>
          <w:ilvl w:val="0"/>
          <w:numId w:val="2"/>
        </w:numPr>
        <w:jc w:val="both"/>
      </w:pPr>
      <w:proofErr w:type="gramStart"/>
      <w:r>
        <w:t>wspólna</w:t>
      </w:r>
      <w:proofErr w:type="gramEnd"/>
      <w:r>
        <w:t xml:space="preserve"> organizacja imprez i realizacji programów, w tym także udostępnianie na zasadzie odrębnych porozumień pomieszczeń lub terenów będących w posiadaniu Gminy</w:t>
      </w:r>
    </w:p>
    <w:p w:rsidR="008361E0" w:rsidRDefault="002F66FF">
      <w:pPr>
        <w:numPr>
          <w:ilvl w:val="0"/>
          <w:numId w:val="2"/>
        </w:numPr>
        <w:jc w:val="both"/>
      </w:pPr>
      <w:proofErr w:type="gramStart"/>
      <w:r>
        <w:t>konsultowanie</w:t>
      </w:r>
      <w:proofErr w:type="gramEnd"/>
      <w:r>
        <w:t xml:space="preserve"> projektów aktów normatywnych, przy czym zakres konsultacji będzie </w:t>
      </w:r>
      <w:r>
        <w:lastRenderedPageBreak/>
        <w:t>obejmował przyjmowanie opinii organizacji pozarządowych do projektów uchwał na etapie ich tworzenia</w:t>
      </w:r>
    </w:p>
    <w:p w:rsidR="008361E0" w:rsidRDefault="002F66FF">
      <w:pPr>
        <w:numPr>
          <w:ilvl w:val="0"/>
          <w:numId w:val="2"/>
        </w:numPr>
        <w:jc w:val="both"/>
      </w:pPr>
      <w:proofErr w:type="gramStart"/>
      <w:r>
        <w:t>współdziałanie</w:t>
      </w:r>
      <w:proofErr w:type="gramEnd"/>
      <w:r>
        <w:t xml:space="preserve"> w pozyskiwaniu środków z funduszy zewnętrznych</w:t>
      </w:r>
    </w:p>
    <w:p w:rsidR="008361E0" w:rsidRDefault="008361E0">
      <w:pPr>
        <w:jc w:val="both"/>
      </w:pPr>
    </w:p>
    <w:p w:rsidR="008361E0" w:rsidRDefault="008361E0">
      <w:pPr>
        <w:jc w:val="both"/>
        <w:rPr>
          <w:b/>
          <w:bCs/>
        </w:rPr>
      </w:pPr>
    </w:p>
    <w:p w:rsidR="008361E0" w:rsidRDefault="002F66FF">
      <w:pPr>
        <w:jc w:val="both"/>
        <w:rPr>
          <w:b/>
          <w:bCs/>
        </w:rPr>
      </w:pPr>
      <w:r>
        <w:rPr>
          <w:b/>
          <w:bCs/>
        </w:rPr>
        <w:t>§ 7 PRIORYTETOWY ZADANIA PUBLICZNE</w:t>
      </w:r>
    </w:p>
    <w:p w:rsidR="008361E0" w:rsidRDefault="008361E0">
      <w:pPr>
        <w:jc w:val="both"/>
        <w:rPr>
          <w:b/>
          <w:bCs/>
        </w:rPr>
      </w:pPr>
    </w:p>
    <w:p w:rsidR="008361E0" w:rsidRDefault="002F66FF">
      <w:pPr>
        <w:jc w:val="both"/>
      </w:pPr>
      <w:r>
        <w:t xml:space="preserve">Zadania, które w roku 2011 miasto będzie wspierać w szczególności: </w:t>
      </w:r>
    </w:p>
    <w:p w:rsidR="008361E0" w:rsidRDefault="002F66FF">
      <w:pPr>
        <w:numPr>
          <w:ilvl w:val="0"/>
          <w:numId w:val="12"/>
        </w:numPr>
        <w:jc w:val="both"/>
      </w:pPr>
      <w:proofErr w:type="gramStart"/>
      <w:r>
        <w:t>organizacja</w:t>
      </w:r>
      <w:proofErr w:type="gramEnd"/>
      <w:r>
        <w:t xml:space="preserve"> wypoczynku zimowego i letniego dla dzieci z terenu </w:t>
      </w:r>
      <w:r w:rsidR="008D5030">
        <w:t>gminy</w:t>
      </w:r>
      <w:r>
        <w:t xml:space="preserve">, </w:t>
      </w:r>
    </w:p>
    <w:p w:rsidR="008361E0" w:rsidRDefault="002F66FF">
      <w:pPr>
        <w:numPr>
          <w:ilvl w:val="0"/>
          <w:numId w:val="12"/>
        </w:numPr>
        <w:jc w:val="both"/>
      </w:pPr>
      <w:proofErr w:type="gramStart"/>
      <w:r>
        <w:t>organizacja</w:t>
      </w:r>
      <w:proofErr w:type="gramEnd"/>
      <w:r>
        <w:t xml:space="preserve"> czynnego wypoczynku i czasu wolnego dla osób starszych, samotnych</w:t>
      </w:r>
      <w:r>
        <w:br/>
        <w:t xml:space="preserve">i niepełnosprawnych w celu ich rehabilitacji i aktywizacji, </w:t>
      </w:r>
    </w:p>
    <w:p w:rsidR="008361E0" w:rsidRDefault="002F66FF">
      <w:pPr>
        <w:numPr>
          <w:ilvl w:val="0"/>
          <w:numId w:val="12"/>
        </w:numPr>
        <w:jc w:val="both"/>
      </w:pPr>
      <w:proofErr w:type="gramStart"/>
      <w:r>
        <w:t>organizacja</w:t>
      </w:r>
      <w:proofErr w:type="gramEnd"/>
      <w:r>
        <w:t xml:space="preserve"> działań rehabilitacyjnych i integracyjnych dla osób niedowidzących i niepełnosprawnych, </w:t>
      </w:r>
    </w:p>
    <w:p w:rsidR="008361E0" w:rsidRDefault="002F66FF">
      <w:pPr>
        <w:numPr>
          <w:ilvl w:val="0"/>
          <w:numId w:val="12"/>
        </w:numPr>
        <w:jc w:val="both"/>
      </w:pPr>
      <w:proofErr w:type="gramStart"/>
      <w:r>
        <w:t>szkolenie</w:t>
      </w:r>
      <w:proofErr w:type="gramEnd"/>
      <w:r>
        <w:t xml:space="preserve"> dzieci i młodzieży w różnych dyscyplinach sportu, upowszechnianie sportu</w:t>
      </w:r>
      <w:r>
        <w:br/>
        <w:t>i kultury fizycznej, udział chodzieskich zespołów sportowych w rozgrywkach różnego szczebla,</w:t>
      </w:r>
    </w:p>
    <w:p w:rsidR="008361E0" w:rsidRDefault="002F66FF">
      <w:pPr>
        <w:numPr>
          <w:ilvl w:val="0"/>
          <w:numId w:val="12"/>
        </w:numPr>
        <w:jc w:val="both"/>
      </w:pPr>
      <w:proofErr w:type="gramStart"/>
      <w:r>
        <w:t>promocja</w:t>
      </w:r>
      <w:proofErr w:type="gramEnd"/>
      <w:r>
        <w:t xml:space="preserve"> tradycji i historii </w:t>
      </w:r>
      <w:r w:rsidR="008D5030">
        <w:t>Budzynia</w:t>
      </w:r>
      <w:r>
        <w:t xml:space="preserve">, </w:t>
      </w:r>
    </w:p>
    <w:p w:rsidR="008361E0" w:rsidRDefault="002F66FF">
      <w:pPr>
        <w:numPr>
          <w:ilvl w:val="0"/>
          <w:numId w:val="12"/>
        </w:numPr>
        <w:jc w:val="both"/>
      </w:pPr>
      <w:proofErr w:type="gramStart"/>
      <w:r>
        <w:t>organizacja</w:t>
      </w:r>
      <w:proofErr w:type="gramEnd"/>
      <w:r>
        <w:t xml:space="preserve"> imprez kulturalnych, </w:t>
      </w:r>
    </w:p>
    <w:p w:rsidR="008361E0" w:rsidRDefault="002F66FF">
      <w:pPr>
        <w:numPr>
          <w:ilvl w:val="0"/>
          <w:numId w:val="12"/>
        </w:numPr>
        <w:jc w:val="both"/>
      </w:pPr>
      <w:proofErr w:type="gramStart"/>
      <w:r>
        <w:t>działania</w:t>
      </w:r>
      <w:proofErr w:type="gramEnd"/>
      <w:r>
        <w:t xml:space="preserve"> na rzecz integracji i aktywizacji społecznej </w:t>
      </w:r>
      <w:r w:rsidR="008D5030">
        <w:t>budzyńskich</w:t>
      </w:r>
      <w:r>
        <w:t xml:space="preserve"> seniorów, promocji zdrowia i upowszechniania kultury w środowisku osób starszych, </w:t>
      </w:r>
    </w:p>
    <w:p w:rsidR="008361E0" w:rsidRDefault="002F66FF">
      <w:pPr>
        <w:numPr>
          <w:ilvl w:val="0"/>
          <w:numId w:val="12"/>
        </w:numPr>
        <w:jc w:val="both"/>
      </w:pPr>
      <w:proofErr w:type="gramStart"/>
      <w:r>
        <w:t>upowszechnianie</w:t>
      </w:r>
      <w:proofErr w:type="gramEnd"/>
      <w:r>
        <w:t xml:space="preserve"> wiedzy oraz kształcenia się osób w wieku poprodukcyjnym </w:t>
      </w:r>
    </w:p>
    <w:p w:rsidR="008361E0" w:rsidRDefault="002F66FF">
      <w:pPr>
        <w:numPr>
          <w:ilvl w:val="0"/>
          <w:numId w:val="12"/>
        </w:numPr>
        <w:jc w:val="both"/>
      </w:pPr>
      <w:proofErr w:type="gramStart"/>
      <w:r>
        <w:t>ekologia</w:t>
      </w:r>
      <w:proofErr w:type="gramEnd"/>
      <w:r>
        <w:t xml:space="preserve"> i ochrona zwierząt oraz ochrona dziedzictwa przyrodniczego, </w:t>
      </w:r>
    </w:p>
    <w:p w:rsidR="008361E0" w:rsidRDefault="002F66FF">
      <w:pPr>
        <w:numPr>
          <w:ilvl w:val="0"/>
          <w:numId w:val="12"/>
        </w:numPr>
        <w:jc w:val="both"/>
      </w:pPr>
      <w:r>
        <w:t xml:space="preserve"> </w:t>
      </w:r>
      <w:proofErr w:type="gramStart"/>
      <w:r>
        <w:t>działalność</w:t>
      </w:r>
      <w:proofErr w:type="gramEnd"/>
      <w:r>
        <w:t xml:space="preserve"> wspomagająca rozwój wspólnot i społeczności lokalnych, </w:t>
      </w:r>
    </w:p>
    <w:p w:rsidR="008361E0" w:rsidRDefault="002F66FF">
      <w:pPr>
        <w:numPr>
          <w:ilvl w:val="0"/>
          <w:numId w:val="12"/>
        </w:numPr>
        <w:jc w:val="both"/>
      </w:pPr>
      <w:r>
        <w:t xml:space="preserve"> </w:t>
      </w:r>
      <w:proofErr w:type="gramStart"/>
      <w:r>
        <w:t>organizacja</w:t>
      </w:r>
      <w:proofErr w:type="gramEnd"/>
      <w:r>
        <w:t xml:space="preserve"> wychowania dzieci i młodzieży z </w:t>
      </w:r>
      <w:r w:rsidR="008D5030">
        <w:t>gminy Budzyń</w:t>
      </w:r>
      <w:r>
        <w:t xml:space="preserve"> oraz szkolenia wolontariatu.</w:t>
      </w:r>
    </w:p>
    <w:p w:rsidR="008361E0" w:rsidRDefault="008361E0">
      <w:pPr>
        <w:jc w:val="both"/>
      </w:pPr>
    </w:p>
    <w:p w:rsidR="008361E0" w:rsidRDefault="002F66FF">
      <w:pPr>
        <w:jc w:val="both"/>
      </w:pPr>
      <w:r>
        <w:t>Określenie zadań wymienionych w punktach 1-1</w:t>
      </w:r>
      <w:r w:rsidR="00A207BB">
        <w:t>1</w:t>
      </w:r>
      <w:r>
        <w:t xml:space="preserve"> jako priorytetowe nie wyklucza wspomagania innych zadań pożytku publicznego w roku 2011, w miarę dysponowania przez miasto odpowiednimi środkami.</w:t>
      </w:r>
    </w:p>
    <w:p w:rsidR="008361E0" w:rsidRDefault="008361E0">
      <w:pPr>
        <w:jc w:val="both"/>
      </w:pPr>
    </w:p>
    <w:p w:rsidR="008361E0" w:rsidRDefault="002F66FF">
      <w:pPr>
        <w:jc w:val="both"/>
        <w:rPr>
          <w:b/>
          <w:bCs/>
        </w:rPr>
      </w:pPr>
      <w:r>
        <w:rPr>
          <w:b/>
          <w:bCs/>
        </w:rPr>
        <w:t>§ 8 OKRES REALIZACJI PROGRAMU</w:t>
      </w:r>
    </w:p>
    <w:p w:rsidR="008361E0" w:rsidRDefault="008361E0">
      <w:pPr>
        <w:jc w:val="both"/>
      </w:pPr>
    </w:p>
    <w:p w:rsidR="008361E0" w:rsidRDefault="002F66FF">
      <w:pPr>
        <w:jc w:val="both"/>
      </w:pPr>
      <w:r>
        <w:t>Program obowiązuje od 1 stycznia 2011 r. do 31 grudnia 2011 r.</w:t>
      </w:r>
    </w:p>
    <w:p w:rsidR="008361E0" w:rsidRDefault="008361E0">
      <w:pPr>
        <w:jc w:val="both"/>
      </w:pPr>
    </w:p>
    <w:p w:rsidR="008361E0" w:rsidRDefault="00A207BB">
      <w:pPr>
        <w:jc w:val="both"/>
        <w:rPr>
          <w:b/>
          <w:bCs/>
        </w:rPr>
      </w:pPr>
      <w:r>
        <w:rPr>
          <w:b/>
          <w:bCs/>
        </w:rPr>
        <w:t>§ 9 SPOSÓB</w:t>
      </w:r>
      <w:r w:rsidR="002F66FF">
        <w:rPr>
          <w:b/>
          <w:bCs/>
        </w:rPr>
        <w:t xml:space="preserve"> REALIZACJI PROGAMU</w:t>
      </w:r>
    </w:p>
    <w:p w:rsidR="008361E0" w:rsidRDefault="002F66FF">
      <w:pPr>
        <w:numPr>
          <w:ilvl w:val="0"/>
          <w:numId w:val="3"/>
        </w:numPr>
        <w:jc w:val="both"/>
      </w:pPr>
      <w:r>
        <w:t>Przeprowadzenie otwartych konkursów ofert na realizację zadań publicznych określonych w programie</w:t>
      </w:r>
    </w:p>
    <w:p w:rsidR="008361E0" w:rsidRDefault="002F66FF">
      <w:pPr>
        <w:numPr>
          <w:ilvl w:val="0"/>
          <w:numId w:val="3"/>
        </w:numPr>
        <w:jc w:val="both"/>
      </w:pPr>
      <w:r>
        <w:t>Ustalenie harmonogramu przeprowadzania konkursów przez Gminę.</w:t>
      </w:r>
    </w:p>
    <w:p w:rsidR="008361E0" w:rsidRDefault="002F66FF">
      <w:pPr>
        <w:numPr>
          <w:ilvl w:val="0"/>
          <w:numId w:val="3"/>
        </w:numPr>
        <w:jc w:val="both"/>
      </w:pPr>
      <w:r>
        <w:t>Wspólne organizowanie przedsięwzięć kulturalnych, patriotycznych i społecznych na terenie Gminy</w:t>
      </w:r>
    </w:p>
    <w:p w:rsidR="008361E0" w:rsidRDefault="002F66FF">
      <w:pPr>
        <w:numPr>
          <w:ilvl w:val="0"/>
          <w:numId w:val="3"/>
        </w:numPr>
        <w:jc w:val="both"/>
      </w:pPr>
      <w:r>
        <w:t>Wzajemne informowanie o kierunkach podejmowanych działań.</w:t>
      </w:r>
    </w:p>
    <w:p w:rsidR="008361E0" w:rsidRDefault="008361E0">
      <w:pPr>
        <w:jc w:val="both"/>
      </w:pPr>
    </w:p>
    <w:p w:rsidR="008361E0" w:rsidRDefault="008361E0">
      <w:pPr>
        <w:jc w:val="both"/>
      </w:pPr>
    </w:p>
    <w:p w:rsidR="008361E0" w:rsidRDefault="002F66FF">
      <w:pPr>
        <w:jc w:val="both"/>
        <w:rPr>
          <w:b/>
          <w:bCs/>
        </w:rPr>
      </w:pPr>
      <w:r>
        <w:rPr>
          <w:b/>
          <w:bCs/>
        </w:rPr>
        <w:t>§ 10 WYSOKOŚĆ ŚRODKÓW PRZEZNACZONYCH NA REALIZACJĘ PROGRAMU</w:t>
      </w:r>
    </w:p>
    <w:p w:rsidR="008361E0" w:rsidRDefault="008361E0">
      <w:pPr>
        <w:jc w:val="both"/>
      </w:pPr>
    </w:p>
    <w:p w:rsidR="008361E0" w:rsidRDefault="006B5A1C">
      <w:pPr>
        <w:jc w:val="both"/>
      </w:pPr>
      <w:r>
        <w:t xml:space="preserve">Gmina Budzyń współpracuje z organizacjami pozarządowymi oraz podmiotami pożytku publicznego w ramach uchwalonego rocznego programu współpracy na rok 2011 przeznacza środki finansowe w </w:t>
      </w:r>
      <w:proofErr w:type="gramStart"/>
      <w:r>
        <w:t>wysokości  określonej</w:t>
      </w:r>
      <w:proofErr w:type="gramEnd"/>
      <w:r>
        <w:t xml:space="preserve"> Uchwałą Budżetową.</w:t>
      </w:r>
    </w:p>
    <w:p w:rsidR="008361E0" w:rsidRDefault="008361E0">
      <w:pPr>
        <w:jc w:val="both"/>
      </w:pPr>
    </w:p>
    <w:p w:rsidR="008361E0" w:rsidRDefault="008361E0">
      <w:pPr>
        <w:jc w:val="both"/>
      </w:pPr>
    </w:p>
    <w:p w:rsidR="008361E0" w:rsidRDefault="002F66FF">
      <w:pPr>
        <w:jc w:val="both"/>
        <w:rPr>
          <w:b/>
          <w:bCs/>
        </w:rPr>
      </w:pPr>
      <w:r>
        <w:rPr>
          <w:b/>
          <w:bCs/>
        </w:rPr>
        <w:t>§ 11 SPOSÓB OCENY RALIZACJI PROGAMU</w:t>
      </w:r>
    </w:p>
    <w:p w:rsidR="008361E0" w:rsidRDefault="008361E0">
      <w:pPr>
        <w:jc w:val="both"/>
      </w:pPr>
    </w:p>
    <w:p w:rsidR="008361E0" w:rsidRDefault="002F66FF">
      <w:pPr>
        <w:numPr>
          <w:ilvl w:val="0"/>
          <w:numId w:val="4"/>
        </w:numPr>
        <w:jc w:val="both"/>
      </w:pPr>
      <w:r>
        <w:t xml:space="preserve"> Miernikami efektywności realizacji Programu w danym roku będą informacje dotyczące w </w:t>
      </w:r>
      <w:r>
        <w:lastRenderedPageBreak/>
        <w:t>szczególności:</w:t>
      </w:r>
    </w:p>
    <w:p w:rsidR="008361E0" w:rsidRDefault="008361E0">
      <w:pPr>
        <w:jc w:val="both"/>
      </w:pPr>
    </w:p>
    <w:p w:rsidR="008361E0" w:rsidRDefault="002F66FF">
      <w:pPr>
        <w:numPr>
          <w:ilvl w:val="0"/>
          <w:numId w:val="5"/>
        </w:numPr>
        <w:jc w:val="both"/>
      </w:pPr>
      <w:proofErr w:type="gramStart"/>
      <w:r>
        <w:t>liczby</w:t>
      </w:r>
      <w:proofErr w:type="gramEnd"/>
      <w:r>
        <w:t xml:space="preserve"> otwartych konkursów ofert,</w:t>
      </w:r>
    </w:p>
    <w:p w:rsidR="008361E0" w:rsidRDefault="002F66FF">
      <w:pPr>
        <w:numPr>
          <w:ilvl w:val="0"/>
          <w:numId w:val="5"/>
        </w:numPr>
        <w:jc w:val="both"/>
      </w:pPr>
      <w:proofErr w:type="gramStart"/>
      <w:r>
        <w:t>liczby</w:t>
      </w:r>
      <w:proofErr w:type="gramEnd"/>
      <w:r>
        <w:t xml:space="preserve"> ofert złożonych w otwartych konkursach ofert,</w:t>
      </w:r>
    </w:p>
    <w:p w:rsidR="008361E0" w:rsidRDefault="002F66FF">
      <w:pPr>
        <w:numPr>
          <w:ilvl w:val="0"/>
          <w:numId w:val="5"/>
        </w:numPr>
        <w:jc w:val="both"/>
      </w:pPr>
      <w:proofErr w:type="gramStart"/>
      <w:r>
        <w:t>liczby</w:t>
      </w:r>
      <w:proofErr w:type="gramEnd"/>
      <w:r>
        <w:t xml:space="preserve"> umów zawartych na realizację zadania publicznego,</w:t>
      </w:r>
    </w:p>
    <w:p w:rsidR="008361E0" w:rsidRDefault="002F66FF">
      <w:pPr>
        <w:numPr>
          <w:ilvl w:val="0"/>
          <w:numId w:val="5"/>
        </w:numPr>
        <w:jc w:val="both"/>
      </w:pPr>
      <w:proofErr w:type="gramStart"/>
      <w:r>
        <w:t>liczba</w:t>
      </w:r>
      <w:proofErr w:type="gramEnd"/>
      <w:r>
        <w:t xml:space="preserve"> umów, które nie zostały zrealizowane, (rozwiązane, zerwane lub unieważnione),</w:t>
      </w:r>
    </w:p>
    <w:p w:rsidR="008361E0" w:rsidRDefault="002F66FF">
      <w:pPr>
        <w:numPr>
          <w:ilvl w:val="0"/>
          <w:numId w:val="5"/>
        </w:numPr>
        <w:jc w:val="both"/>
      </w:pPr>
      <w:proofErr w:type="gramStart"/>
      <w:r>
        <w:t>liczby</w:t>
      </w:r>
      <w:proofErr w:type="gramEnd"/>
      <w:r>
        <w:t xml:space="preserve"> umów zawartych w formie wsparcia i w formie powierzenia,</w:t>
      </w:r>
    </w:p>
    <w:p w:rsidR="008361E0" w:rsidRDefault="002F66FF">
      <w:pPr>
        <w:numPr>
          <w:ilvl w:val="0"/>
          <w:numId w:val="5"/>
        </w:numPr>
        <w:jc w:val="both"/>
      </w:pPr>
      <w:proofErr w:type="gramStart"/>
      <w:r>
        <w:t>ilości</w:t>
      </w:r>
      <w:proofErr w:type="gramEnd"/>
      <w:r>
        <w:t xml:space="preserve"> zadań, których realizację zlecono organizacjom pozarządowym w oparciu o środki budżetowe,</w:t>
      </w:r>
    </w:p>
    <w:p w:rsidR="008361E0" w:rsidRDefault="002F66FF">
      <w:pPr>
        <w:numPr>
          <w:ilvl w:val="0"/>
          <w:numId w:val="5"/>
        </w:numPr>
        <w:jc w:val="both"/>
      </w:pPr>
      <w:proofErr w:type="gramStart"/>
      <w:r>
        <w:t>liczby</w:t>
      </w:r>
      <w:proofErr w:type="gramEnd"/>
      <w:r>
        <w:t xml:space="preserve"> obszarów zadaniowych,</w:t>
      </w:r>
    </w:p>
    <w:p w:rsidR="008361E0" w:rsidRDefault="002F66FF">
      <w:pPr>
        <w:numPr>
          <w:ilvl w:val="0"/>
          <w:numId w:val="5"/>
        </w:numPr>
        <w:jc w:val="both"/>
      </w:pPr>
      <w:proofErr w:type="gramStart"/>
      <w:r>
        <w:t>wysokość</w:t>
      </w:r>
      <w:proofErr w:type="gramEnd"/>
      <w:r>
        <w:t xml:space="preserve"> środków finansowych przekazanych organizacjom w poszczególnych obszarach zadaniowych,</w:t>
      </w:r>
    </w:p>
    <w:p w:rsidR="008361E0" w:rsidRDefault="002F66FF">
      <w:pPr>
        <w:numPr>
          <w:ilvl w:val="0"/>
          <w:numId w:val="5"/>
        </w:numPr>
        <w:jc w:val="both"/>
      </w:pPr>
      <w:proofErr w:type="gramStart"/>
      <w:r>
        <w:t>liczba</w:t>
      </w:r>
      <w:proofErr w:type="gramEnd"/>
      <w:r>
        <w:t xml:space="preserve"> beneficjentów realizowanych zadań,</w:t>
      </w:r>
    </w:p>
    <w:p w:rsidR="008361E0" w:rsidRDefault="002F66FF">
      <w:pPr>
        <w:numPr>
          <w:ilvl w:val="0"/>
          <w:numId w:val="5"/>
        </w:numPr>
        <w:jc w:val="both"/>
      </w:pPr>
      <w:r>
        <w:t xml:space="preserve">liczby organizacji pozarządowych realizujących zadania publiczne w oparciu o środki </w:t>
      </w:r>
      <w:proofErr w:type="gramStart"/>
      <w:r>
        <w:t>budżetowe ,</w:t>
      </w:r>
      <w:proofErr w:type="gramEnd"/>
    </w:p>
    <w:p w:rsidR="008361E0" w:rsidRDefault="002F66FF">
      <w:pPr>
        <w:numPr>
          <w:ilvl w:val="0"/>
          <w:numId w:val="5"/>
        </w:numPr>
        <w:jc w:val="both"/>
      </w:pPr>
      <w:proofErr w:type="gramStart"/>
      <w:r>
        <w:t>liczby</w:t>
      </w:r>
      <w:proofErr w:type="gramEnd"/>
      <w:r>
        <w:t xml:space="preserve"> wspólnie realizowanych zadań,</w:t>
      </w:r>
    </w:p>
    <w:p w:rsidR="008361E0" w:rsidRDefault="002F66FF">
      <w:pPr>
        <w:numPr>
          <w:ilvl w:val="0"/>
          <w:numId w:val="5"/>
        </w:numPr>
        <w:jc w:val="both"/>
      </w:pPr>
      <w:proofErr w:type="gramStart"/>
      <w:r>
        <w:t>wysokość</w:t>
      </w:r>
      <w:proofErr w:type="gramEnd"/>
      <w:r>
        <w:t xml:space="preserve"> środków finansowych przeznaczonych przez organizacje pozarządowe oraz inne podmioty na realizację zadań publicznych, wysokość budżetowych środków finansowych przeznaczonych na realizacje Programu.</w:t>
      </w:r>
    </w:p>
    <w:p w:rsidR="008361E0" w:rsidRDefault="008361E0">
      <w:pPr>
        <w:jc w:val="both"/>
      </w:pPr>
    </w:p>
    <w:p w:rsidR="008361E0" w:rsidRDefault="008361E0">
      <w:pPr>
        <w:jc w:val="both"/>
      </w:pPr>
    </w:p>
    <w:p w:rsidR="008361E0" w:rsidRDefault="002F66FF">
      <w:pPr>
        <w:jc w:val="both"/>
        <w:rPr>
          <w:b/>
          <w:bCs/>
        </w:rPr>
      </w:pPr>
      <w:r>
        <w:rPr>
          <w:b/>
          <w:bCs/>
        </w:rPr>
        <w:t>§ 12 INFORMACJA O SPOSOBIE TWORZENIA PROGRAMU ORAZ O PRZEBIEGU KONSULTACJI</w:t>
      </w:r>
    </w:p>
    <w:p w:rsidR="008361E0" w:rsidRDefault="008361E0">
      <w:pPr>
        <w:jc w:val="both"/>
        <w:rPr>
          <w:b/>
          <w:bCs/>
        </w:rPr>
      </w:pPr>
    </w:p>
    <w:p w:rsidR="008361E0" w:rsidRDefault="00643C5D" w:rsidP="00643C5D">
      <w:pPr>
        <w:jc w:val="both"/>
      </w:pPr>
      <w:r>
        <w:t>Program Współpracy Gminy Budzyń z organizacjami pozarządowymi oraz innymi podmiotami prowadzącymi podmiotami prowadzącymi działalność pożytku publicznego na 2011 r. utworzony został na bazie projektu programu, który to konsultowany był z mieszkańcami, a także z organizacjami pozarządowymi oraz podmiotami wymienionymi w art. 3 ust. 3 „Ustawy” funkcjonującymi na terenie gminy.</w:t>
      </w:r>
    </w:p>
    <w:p w:rsidR="00643C5D" w:rsidRDefault="00643C5D" w:rsidP="00643C5D">
      <w:pPr>
        <w:jc w:val="both"/>
      </w:pPr>
      <w:r>
        <w:t xml:space="preserve">Projekt programu zamieszczony jest na tablicy ogłoszeń oraz na stronie internetowej Gminy: </w:t>
      </w:r>
      <w:hyperlink r:id="rId7" w:history="1">
        <w:r w:rsidRPr="0034003F">
          <w:rPr>
            <w:rStyle w:val="Hipercze"/>
          </w:rPr>
          <w:t>www.budzyn.pl</w:t>
        </w:r>
      </w:hyperlink>
      <w:r>
        <w:t xml:space="preserve"> oraz w Biuletynie Informacji Publicznej.</w:t>
      </w:r>
    </w:p>
    <w:p w:rsidR="00643C5D" w:rsidRDefault="00643C5D">
      <w:pPr>
        <w:jc w:val="both"/>
      </w:pPr>
      <w:r>
        <w:t xml:space="preserve">Uwagi i wnioski dotyczące programu można składać, nie później niż 7 dni po umieszczeniu projektu na stronie internetowej </w:t>
      </w:r>
      <w:hyperlink r:id="rId8" w:history="1">
        <w:r w:rsidRPr="0034003F">
          <w:rPr>
            <w:rStyle w:val="Hipercze"/>
          </w:rPr>
          <w:t>www.budzyn.pl</w:t>
        </w:r>
      </w:hyperlink>
      <w:r>
        <w:t xml:space="preserve">, </w:t>
      </w:r>
      <w:r w:rsidR="001D49EC">
        <w:t>osobiście w</w:t>
      </w:r>
      <w:r>
        <w:t xml:space="preserve"> Urzędzie lub za pośrednictwem poczty elektronicznej na adres </w:t>
      </w:r>
      <w:hyperlink r:id="rId9" w:history="1">
        <w:r w:rsidRPr="0034003F">
          <w:rPr>
            <w:rStyle w:val="Hipercze"/>
          </w:rPr>
          <w:t>urzad@budzyn.pl</w:t>
        </w:r>
      </w:hyperlink>
      <w:r>
        <w:t xml:space="preserve"> lub tradycyjnej. Wszelkie sugestie są analizowane i w miarę możliwości uwzględniane.</w:t>
      </w:r>
    </w:p>
    <w:p w:rsidR="00643C5D" w:rsidRDefault="00643C5D">
      <w:pPr>
        <w:jc w:val="both"/>
      </w:pPr>
      <w:r>
        <w:t>Współpraca finansowa pomiędzy Gminą Budzyń, a organizacjami prowadzącymi działalność pożytku publicznego oraz innymi organizacjami</w:t>
      </w:r>
      <w:r w:rsidR="001D49EC">
        <w:t xml:space="preserve"> określonymi w „Ustawie” odbywa się każdorazowo po podpisaniu umów i uprzednim przystąpieniu do konkursu na wykonanie lub zlecenie zadań publicznych, ogłoszonym przez Urząd.</w:t>
      </w:r>
    </w:p>
    <w:p w:rsidR="00643C5D" w:rsidRDefault="00643C5D">
      <w:pPr>
        <w:jc w:val="both"/>
      </w:pPr>
    </w:p>
    <w:p w:rsidR="008361E0" w:rsidRDefault="002F66FF">
      <w:pPr>
        <w:jc w:val="both"/>
        <w:rPr>
          <w:b/>
          <w:bCs/>
        </w:rPr>
      </w:pPr>
      <w:r>
        <w:rPr>
          <w:b/>
          <w:bCs/>
        </w:rPr>
        <w:t>§ 13 TRYB POWOŁYWANIA I ZASADY DZIAŁANIA KOMISJI KONKURSOWYCH DO OPINIOWANIA OFERT W OTWARTYCH KONKURSACH OFERT</w:t>
      </w:r>
    </w:p>
    <w:p w:rsidR="008361E0" w:rsidRDefault="008361E0">
      <w:pPr>
        <w:jc w:val="both"/>
      </w:pPr>
    </w:p>
    <w:p w:rsidR="008361E0" w:rsidRDefault="008D5030">
      <w:pPr>
        <w:numPr>
          <w:ilvl w:val="0"/>
          <w:numId w:val="7"/>
        </w:numPr>
        <w:jc w:val="both"/>
      </w:pPr>
      <w:r>
        <w:t>Wójt Gminy Budzyń</w:t>
      </w:r>
      <w:r w:rsidR="002F66FF">
        <w:t xml:space="preserve"> powołuje komisję konkursową i ustala szczegółowe zasady oceniania ofert oraz ustala regulamin pracy komisji.</w:t>
      </w:r>
    </w:p>
    <w:p w:rsidR="002F66FF" w:rsidRDefault="002F66FF">
      <w:pPr>
        <w:jc w:val="both"/>
      </w:pPr>
    </w:p>
    <w:sectPr w:rsidR="002F66FF" w:rsidSect="008361E0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5D" w:rsidRDefault="007F205D" w:rsidP="008D5030">
      <w:r>
        <w:separator/>
      </w:r>
    </w:p>
  </w:endnote>
  <w:endnote w:type="continuationSeparator" w:id="0">
    <w:p w:rsidR="007F205D" w:rsidRDefault="007F205D" w:rsidP="008D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5D" w:rsidRDefault="007F205D" w:rsidP="008D5030">
      <w:r>
        <w:separator/>
      </w:r>
    </w:p>
  </w:footnote>
  <w:footnote w:type="continuationSeparator" w:id="0">
    <w:p w:rsidR="007F205D" w:rsidRDefault="007F205D" w:rsidP="008D5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C619E"/>
    <w:rsid w:val="00070710"/>
    <w:rsid w:val="001D49EC"/>
    <w:rsid w:val="002F66FF"/>
    <w:rsid w:val="004232D3"/>
    <w:rsid w:val="00643C5D"/>
    <w:rsid w:val="006B5A1C"/>
    <w:rsid w:val="007C619E"/>
    <w:rsid w:val="007F205D"/>
    <w:rsid w:val="008361E0"/>
    <w:rsid w:val="00872559"/>
    <w:rsid w:val="00877240"/>
    <w:rsid w:val="008D5030"/>
    <w:rsid w:val="00A2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1E0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361E0"/>
    <w:rPr>
      <w:rFonts w:ascii="Symbol" w:hAnsi="Symbol"/>
      <w:b/>
    </w:rPr>
  </w:style>
  <w:style w:type="character" w:customStyle="1" w:styleId="WW8Num5z0">
    <w:name w:val="WW8Num5z0"/>
    <w:rsid w:val="008361E0"/>
    <w:rPr>
      <w:rFonts w:ascii="Symbol" w:hAnsi="Symbol" w:cs="OpenSymbol"/>
    </w:rPr>
  </w:style>
  <w:style w:type="character" w:customStyle="1" w:styleId="WW8Num5z1">
    <w:name w:val="WW8Num5z1"/>
    <w:rsid w:val="008361E0"/>
    <w:rPr>
      <w:rFonts w:ascii="OpenSymbol" w:hAnsi="OpenSymbol" w:cs="OpenSymbol"/>
    </w:rPr>
  </w:style>
  <w:style w:type="character" w:customStyle="1" w:styleId="Absatz-Standardschriftart">
    <w:name w:val="Absatz-Standardschriftart"/>
    <w:rsid w:val="008361E0"/>
  </w:style>
  <w:style w:type="character" w:customStyle="1" w:styleId="WW-Absatz-Standardschriftart">
    <w:name w:val="WW-Absatz-Standardschriftart"/>
    <w:rsid w:val="008361E0"/>
  </w:style>
  <w:style w:type="character" w:customStyle="1" w:styleId="Domylnaczcionkaakapitu1">
    <w:name w:val="Domyślna czcionka akapitu1"/>
    <w:rsid w:val="008361E0"/>
  </w:style>
  <w:style w:type="character" w:styleId="Pogrubienie">
    <w:name w:val="Strong"/>
    <w:basedOn w:val="Domylnaczcionkaakapitu1"/>
    <w:qFormat/>
    <w:rsid w:val="008361E0"/>
    <w:rPr>
      <w:b/>
      <w:bCs/>
    </w:rPr>
  </w:style>
  <w:style w:type="character" w:customStyle="1" w:styleId="WW8Num3z0">
    <w:name w:val="WW8Num3z0"/>
    <w:rsid w:val="008361E0"/>
    <w:rPr>
      <w:rFonts w:ascii="Symbol" w:hAnsi="Symbol"/>
      <w:b/>
    </w:rPr>
  </w:style>
  <w:style w:type="character" w:customStyle="1" w:styleId="WW8Num9z0">
    <w:name w:val="WW8Num9z0"/>
    <w:rsid w:val="008361E0"/>
    <w:rPr>
      <w:rFonts w:ascii="Symbol" w:hAnsi="Symbol" w:cs="OpenSymbol"/>
    </w:rPr>
  </w:style>
  <w:style w:type="character" w:customStyle="1" w:styleId="WW8Num9z1">
    <w:name w:val="WW8Num9z1"/>
    <w:rsid w:val="008361E0"/>
    <w:rPr>
      <w:rFonts w:ascii="OpenSymbol" w:hAnsi="OpenSymbol" w:cs="OpenSymbol"/>
    </w:rPr>
  </w:style>
  <w:style w:type="character" w:customStyle="1" w:styleId="Znakinumeracji">
    <w:name w:val="Znaki numeracji"/>
    <w:rsid w:val="008361E0"/>
  </w:style>
  <w:style w:type="paragraph" w:customStyle="1" w:styleId="Nagwek1">
    <w:name w:val="Nagłówek1"/>
    <w:basedOn w:val="Normalny"/>
    <w:next w:val="Tekstpodstawowy"/>
    <w:rsid w:val="008361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8361E0"/>
    <w:pPr>
      <w:spacing w:after="120"/>
    </w:pPr>
  </w:style>
  <w:style w:type="paragraph" w:styleId="Lista">
    <w:name w:val="List"/>
    <w:basedOn w:val="Tekstpodstawowy"/>
    <w:rsid w:val="008361E0"/>
    <w:rPr>
      <w:rFonts w:cs="Tahoma"/>
    </w:rPr>
  </w:style>
  <w:style w:type="paragraph" w:customStyle="1" w:styleId="Podpis1">
    <w:name w:val="Podpis1"/>
    <w:basedOn w:val="Normalny"/>
    <w:rsid w:val="008361E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361E0"/>
    <w:pPr>
      <w:suppressLineNumbers/>
    </w:pPr>
    <w:rPr>
      <w:rFonts w:cs="Tahoma"/>
    </w:rPr>
  </w:style>
  <w:style w:type="paragraph" w:styleId="NormalnyWeb">
    <w:name w:val="Normal (Web)"/>
    <w:basedOn w:val="Normalny"/>
    <w:rsid w:val="008361E0"/>
    <w:pPr>
      <w:spacing w:before="280" w:after="280"/>
    </w:pPr>
    <w:rPr>
      <w:rFonts w:eastAsia="Times New Roman"/>
    </w:rPr>
  </w:style>
  <w:style w:type="paragraph" w:styleId="Bezodstpw">
    <w:name w:val="No Spacing"/>
    <w:qFormat/>
    <w:rsid w:val="008361E0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8361E0"/>
    <w:pPr>
      <w:suppressLineNumbers/>
    </w:pPr>
  </w:style>
  <w:style w:type="paragraph" w:styleId="Stopka">
    <w:name w:val="footer"/>
    <w:basedOn w:val="Normalny"/>
    <w:rsid w:val="008361E0"/>
    <w:pPr>
      <w:suppressLineNumbers/>
      <w:tabs>
        <w:tab w:val="center" w:pos="4818"/>
        <w:tab w:val="right" w:pos="9637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0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030"/>
    <w:rPr>
      <w:rFonts w:eastAsia="Arial Unicode MS"/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0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3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z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zad@bud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1488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Budzyń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Jończy</dc:creator>
  <cp:keywords/>
  <cp:lastModifiedBy>Rafał Jończy</cp:lastModifiedBy>
  <cp:revision>8</cp:revision>
  <cp:lastPrinted>2010-10-29T11:53:00Z</cp:lastPrinted>
  <dcterms:created xsi:type="dcterms:W3CDTF">2010-10-29T11:46:00Z</dcterms:created>
  <dcterms:modified xsi:type="dcterms:W3CDTF">2010-11-02T08:45:00Z</dcterms:modified>
</cp:coreProperties>
</file>